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D74A" w14:textId="77777777" w:rsidR="00ED255A" w:rsidRPr="003C3DB9" w:rsidRDefault="000C170B" w:rsidP="000C170B">
      <w:pPr>
        <w:rPr>
          <w:rFonts w:ascii="Modern Love Caps" w:hAnsi="Modern Love Caps"/>
          <w:b/>
          <w:sz w:val="44"/>
          <w:u w:val="single"/>
        </w:rPr>
      </w:pPr>
      <w:r w:rsidRPr="000C170B">
        <w:rPr>
          <w:rFonts w:ascii="Modern Love Caps" w:hAnsi="Modern Love Caps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1C9DB470" wp14:editId="691FFD7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123315" cy="1176655"/>
            <wp:effectExtent l="0" t="0" r="0" b="0"/>
            <wp:wrapTight wrapText="bothSides">
              <wp:wrapPolygon edited="0">
                <wp:start x="8425" y="699"/>
                <wp:lineTo x="4029" y="3147"/>
                <wp:lineTo x="1465" y="5246"/>
                <wp:lineTo x="366" y="9092"/>
                <wp:lineTo x="366" y="14338"/>
                <wp:lineTo x="3297" y="18185"/>
                <wp:lineTo x="4762" y="18185"/>
                <wp:lineTo x="7692" y="19933"/>
                <wp:lineTo x="8059" y="20632"/>
                <wp:lineTo x="12454" y="20632"/>
                <wp:lineTo x="12821" y="19933"/>
                <wp:lineTo x="15751" y="18185"/>
                <wp:lineTo x="17217" y="18185"/>
                <wp:lineTo x="20513" y="14338"/>
                <wp:lineTo x="20147" y="9092"/>
                <wp:lineTo x="19414" y="5246"/>
                <wp:lineTo x="17217" y="3497"/>
                <wp:lineTo x="12088" y="699"/>
                <wp:lineTo x="8425" y="699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d13bd6b4484d.ima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5EB">
        <w:rPr>
          <w:rFonts w:ascii="Modern Love Caps" w:hAnsi="Modern Love Caps"/>
          <w:b/>
          <w:sz w:val="44"/>
        </w:rPr>
        <w:t xml:space="preserve">  </w:t>
      </w:r>
      <w:r w:rsidR="0018777D" w:rsidRPr="003C3DB9">
        <w:rPr>
          <w:rFonts w:ascii="Modern Love Caps" w:hAnsi="Modern Love Caps"/>
          <w:b/>
          <w:sz w:val="44"/>
          <w:u w:val="single"/>
        </w:rPr>
        <w:t>Mobile/Event Vendors within City of Yakima</w:t>
      </w:r>
      <w:r w:rsidRPr="003C3DB9">
        <w:rPr>
          <w:rFonts w:ascii="Modern Love Caps" w:hAnsi="Modern Love Caps"/>
          <w:b/>
          <w:sz w:val="44"/>
        </w:rPr>
        <w:t xml:space="preserve">                    </w:t>
      </w:r>
    </w:p>
    <w:p w14:paraId="54B7FD09" w14:textId="77777777" w:rsidR="0018777D" w:rsidRDefault="0018777D" w:rsidP="005421F8">
      <w:pPr>
        <w:spacing w:line="240" w:lineRule="auto"/>
      </w:pPr>
    </w:p>
    <w:p w14:paraId="3173233A" w14:textId="77777777" w:rsidR="0018777D" w:rsidRDefault="0018777D">
      <w:pPr>
        <w:rPr>
          <w:rFonts w:ascii="Book Antiqua" w:hAnsi="Book Antiqua"/>
        </w:rPr>
      </w:pPr>
      <w:r w:rsidRPr="000C170B">
        <w:rPr>
          <w:rFonts w:ascii="Book Antiqua" w:hAnsi="Book Antiqua"/>
        </w:rPr>
        <w:t>Any and all events in public places, city owned occupancies or events open to the general public in the City of Yakima are subject to a Fire and Life Safety Inspection to ensure safety for all participants in</w:t>
      </w:r>
      <w:r w:rsidR="005760B8">
        <w:rPr>
          <w:rFonts w:ascii="Book Antiqua" w:hAnsi="Book Antiqua"/>
        </w:rPr>
        <w:t xml:space="preserve"> </w:t>
      </w:r>
      <w:r w:rsidRPr="000C170B">
        <w:rPr>
          <w:rFonts w:ascii="Book Antiqua" w:hAnsi="Book Antiqua"/>
        </w:rPr>
        <w:t>such events. The following is a brief summary of what to expect as a vendor from these inspections.</w:t>
      </w:r>
      <w:r w:rsidR="005760B8">
        <w:rPr>
          <w:rFonts w:ascii="Book Antiqua" w:hAnsi="Book Antiqua"/>
        </w:rPr>
        <w:t xml:space="preserve"> </w:t>
      </w:r>
    </w:p>
    <w:p w14:paraId="291B438F" w14:textId="77777777" w:rsidR="005760B8" w:rsidRPr="005760B8" w:rsidRDefault="005760B8">
      <w:pPr>
        <w:rPr>
          <w:rFonts w:ascii="Book Antiqua" w:hAnsi="Book Antiqua"/>
        </w:rPr>
      </w:pPr>
    </w:p>
    <w:p w14:paraId="15FB9679" w14:textId="77777777" w:rsidR="0018777D" w:rsidRPr="000C170B" w:rsidRDefault="0018777D">
      <w:pPr>
        <w:rPr>
          <w:rFonts w:ascii="Modern Love Caps" w:hAnsi="Modern Love Caps"/>
          <w:b/>
          <w:sz w:val="28"/>
          <w:u w:val="single"/>
        </w:rPr>
      </w:pPr>
      <w:r w:rsidRPr="000C170B">
        <w:rPr>
          <w:rFonts w:ascii="Modern Love Caps" w:hAnsi="Modern Love Caps"/>
          <w:b/>
          <w:sz w:val="28"/>
          <w:u w:val="single"/>
        </w:rPr>
        <w:t>Tents and Coverings</w:t>
      </w:r>
    </w:p>
    <w:p w14:paraId="6FC86B68" w14:textId="28A8FD75" w:rsidR="0018777D" w:rsidRPr="005760B8" w:rsidRDefault="0018777D" w:rsidP="0018777D">
      <w:pPr>
        <w:pStyle w:val="ListParagraph"/>
        <w:numPr>
          <w:ilvl w:val="0"/>
          <w:numId w:val="1"/>
        </w:numPr>
        <w:rPr>
          <w:rFonts w:ascii="Book Antiqua" w:hAnsi="Book Antiqua"/>
          <w:u w:val="single"/>
        </w:rPr>
      </w:pPr>
      <w:r w:rsidRPr="005760B8">
        <w:rPr>
          <w:rFonts w:ascii="Book Antiqua" w:hAnsi="Book Antiqua"/>
        </w:rPr>
        <w:t>Any te</w:t>
      </w:r>
      <w:r w:rsidR="00D6733D">
        <w:rPr>
          <w:rFonts w:ascii="Book Antiqua" w:hAnsi="Book Antiqua"/>
        </w:rPr>
        <w:t>mporary structure</w:t>
      </w:r>
      <w:r w:rsidRPr="005760B8">
        <w:rPr>
          <w:rFonts w:ascii="Book Antiqua" w:hAnsi="Book Antiqua"/>
        </w:rPr>
        <w:t xml:space="preserve"> larger than 400 square feet require a permit </w:t>
      </w:r>
      <w:r w:rsidR="003A32F2">
        <w:rPr>
          <w:rFonts w:ascii="Book Antiqua" w:hAnsi="Book Antiqua"/>
        </w:rPr>
        <w:t xml:space="preserve">and inspection </w:t>
      </w:r>
      <w:r w:rsidRPr="005760B8">
        <w:rPr>
          <w:rFonts w:ascii="Book Antiqua" w:hAnsi="Book Antiqua"/>
        </w:rPr>
        <w:t>through the City of Yakima</w:t>
      </w:r>
      <w:r w:rsidR="00D6733D">
        <w:rPr>
          <w:rFonts w:ascii="Book Antiqua" w:hAnsi="Book Antiqua"/>
        </w:rPr>
        <w:t xml:space="preserve"> Building Official</w:t>
      </w:r>
      <w:r w:rsidRPr="005760B8">
        <w:rPr>
          <w:rFonts w:ascii="Book Antiqua" w:hAnsi="Book Antiqua"/>
        </w:rPr>
        <w:t xml:space="preserve">. </w:t>
      </w:r>
      <w:r w:rsidR="00E469AB">
        <w:rPr>
          <w:rFonts w:ascii="Book Antiqua" w:hAnsi="Book Antiqua"/>
        </w:rPr>
        <w:t xml:space="preserve">The </w:t>
      </w:r>
      <w:r w:rsidR="00D6733D">
        <w:rPr>
          <w:rFonts w:ascii="Book Antiqua" w:hAnsi="Book Antiqua"/>
        </w:rPr>
        <w:t>Code Administration</w:t>
      </w:r>
      <w:r w:rsidRPr="005760B8">
        <w:rPr>
          <w:rFonts w:ascii="Book Antiqua" w:hAnsi="Book Antiqua"/>
        </w:rPr>
        <w:t xml:space="preserve"> </w:t>
      </w:r>
      <w:r w:rsidR="00D6733D">
        <w:rPr>
          <w:rFonts w:ascii="Book Antiqua" w:hAnsi="Book Antiqua"/>
        </w:rPr>
        <w:t>D</w:t>
      </w:r>
      <w:r w:rsidRPr="005760B8">
        <w:rPr>
          <w:rFonts w:ascii="Book Antiqua" w:hAnsi="Book Antiqua"/>
        </w:rPr>
        <w:t>epartment can be contacted at 509-575-</w:t>
      </w:r>
      <w:r w:rsidR="000D45EB">
        <w:rPr>
          <w:rFonts w:ascii="Book Antiqua" w:hAnsi="Book Antiqua"/>
        </w:rPr>
        <w:t>6</w:t>
      </w:r>
      <w:r w:rsidRPr="005760B8">
        <w:rPr>
          <w:rFonts w:ascii="Book Antiqua" w:hAnsi="Book Antiqua"/>
        </w:rPr>
        <w:t>126.</w:t>
      </w:r>
    </w:p>
    <w:p w14:paraId="76CD719C" w14:textId="16EC5D98" w:rsidR="0018777D" w:rsidRPr="002D209F" w:rsidRDefault="0018777D" w:rsidP="002D209F">
      <w:pPr>
        <w:pStyle w:val="ListParagraph"/>
        <w:numPr>
          <w:ilvl w:val="0"/>
          <w:numId w:val="1"/>
        </w:numPr>
        <w:rPr>
          <w:rFonts w:ascii="Book Antiqua" w:hAnsi="Book Antiqua"/>
          <w:u w:val="single"/>
        </w:rPr>
      </w:pPr>
      <w:r w:rsidRPr="005760B8">
        <w:rPr>
          <w:rFonts w:ascii="Book Antiqua" w:hAnsi="Book Antiqua"/>
        </w:rPr>
        <w:t xml:space="preserve">Tents larger than </w:t>
      </w:r>
      <w:r w:rsidR="003A32F2">
        <w:rPr>
          <w:rFonts w:ascii="Book Antiqua" w:hAnsi="Book Antiqua"/>
        </w:rPr>
        <w:t>10’X</w:t>
      </w:r>
      <w:r w:rsidRPr="005760B8">
        <w:rPr>
          <w:rFonts w:ascii="Book Antiqua" w:hAnsi="Book Antiqua"/>
        </w:rPr>
        <w:t xml:space="preserve"> </w:t>
      </w:r>
      <w:r w:rsidR="003A32F2">
        <w:rPr>
          <w:rFonts w:ascii="Book Antiqua" w:hAnsi="Book Antiqua"/>
        </w:rPr>
        <w:t>10</w:t>
      </w:r>
      <w:r w:rsidR="00D97D44" w:rsidRPr="005760B8">
        <w:rPr>
          <w:rFonts w:ascii="Book Antiqua" w:hAnsi="Book Antiqua"/>
        </w:rPr>
        <w:t>’</w:t>
      </w:r>
      <w:r w:rsidRPr="005760B8">
        <w:rPr>
          <w:rFonts w:ascii="Book Antiqua" w:hAnsi="Book Antiqua"/>
        </w:rPr>
        <w:t xml:space="preserve"> must be made of fire resist</w:t>
      </w:r>
      <w:r w:rsidR="00B46D3E" w:rsidRPr="005760B8">
        <w:rPr>
          <w:rFonts w:ascii="Book Antiqua" w:hAnsi="Book Antiqua"/>
        </w:rPr>
        <w:t>ive</w:t>
      </w:r>
      <w:r w:rsidRPr="005760B8">
        <w:rPr>
          <w:rFonts w:ascii="Book Antiqua" w:hAnsi="Book Antiqua"/>
        </w:rPr>
        <w:t xml:space="preserve"> material</w:t>
      </w:r>
      <w:r w:rsidR="003A32F2">
        <w:rPr>
          <w:rFonts w:ascii="Book Antiqua" w:hAnsi="Book Antiqua"/>
        </w:rPr>
        <w:t xml:space="preserve"> and</w:t>
      </w:r>
      <w:r w:rsidR="003A32F2" w:rsidRPr="003A32F2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r w:rsidR="003A32F2" w:rsidRPr="003A32F2">
        <w:rPr>
          <w:rFonts w:ascii="Book Antiqua" w:hAnsi="Book Antiqua"/>
        </w:rPr>
        <w:t>must conform to labeling and certification in accordance with Sections 3104.3 and 3104.4 of the International Fire Code.</w:t>
      </w:r>
    </w:p>
    <w:p w14:paraId="428C5F30" w14:textId="77777777" w:rsidR="0018777D" w:rsidRPr="005760B8" w:rsidRDefault="0018777D" w:rsidP="0018777D">
      <w:pPr>
        <w:pStyle w:val="ListParagraph"/>
        <w:numPr>
          <w:ilvl w:val="0"/>
          <w:numId w:val="1"/>
        </w:numPr>
        <w:rPr>
          <w:rFonts w:ascii="Book Antiqua" w:hAnsi="Book Antiqua"/>
          <w:u w:val="single"/>
        </w:rPr>
      </w:pPr>
      <w:r w:rsidRPr="005760B8">
        <w:rPr>
          <w:rFonts w:ascii="Book Antiqua" w:hAnsi="Book Antiqua"/>
        </w:rPr>
        <w:t>Tents used for cooking operations of any kind must be made of fire resistive material to the standards listed above regardless of the tent size.</w:t>
      </w:r>
    </w:p>
    <w:p w14:paraId="1E2C9579" w14:textId="77777777" w:rsidR="0018777D" w:rsidRPr="005760B8" w:rsidRDefault="0018777D" w:rsidP="0018777D">
      <w:pPr>
        <w:pStyle w:val="ListParagraph"/>
        <w:numPr>
          <w:ilvl w:val="0"/>
          <w:numId w:val="1"/>
        </w:numPr>
        <w:rPr>
          <w:rFonts w:ascii="Book Antiqua" w:hAnsi="Book Antiqua"/>
          <w:u w:val="single"/>
        </w:rPr>
      </w:pPr>
      <w:r w:rsidRPr="005760B8">
        <w:rPr>
          <w:rFonts w:ascii="Book Antiqua" w:hAnsi="Book Antiqua"/>
        </w:rPr>
        <w:t>Tents used for cooking operations:</w:t>
      </w:r>
    </w:p>
    <w:p w14:paraId="2F6EFF0D" w14:textId="77777777" w:rsidR="0018777D" w:rsidRPr="005760B8" w:rsidRDefault="0018777D" w:rsidP="0018777D">
      <w:pPr>
        <w:pStyle w:val="ListParagraph"/>
        <w:numPr>
          <w:ilvl w:val="2"/>
          <w:numId w:val="1"/>
        </w:numPr>
        <w:rPr>
          <w:rFonts w:ascii="Book Antiqua" w:hAnsi="Book Antiqua"/>
          <w:u w:val="single"/>
        </w:rPr>
      </w:pPr>
      <w:r w:rsidRPr="005760B8">
        <w:rPr>
          <w:rFonts w:ascii="Book Antiqua" w:hAnsi="Book Antiqua"/>
        </w:rPr>
        <w:t>Cannot be open to the public</w:t>
      </w:r>
      <w:r w:rsidR="00EE789A">
        <w:rPr>
          <w:rFonts w:ascii="Book Antiqua" w:hAnsi="Book Antiqua"/>
        </w:rPr>
        <w:t>.</w:t>
      </w:r>
    </w:p>
    <w:p w14:paraId="503B631F" w14:textId="77777777" w:rsidR="005E3BA3" w:rsidRPr="005760B8" w:rsidRDefault="005E3BA3" w:rsidP="0018777D">
      <w:pPr>
        <w:pStyle w:val="ListParagraph"/>
        <w:numPr>
          <w:ilvl w:val="2"/>
          <w:numId w:val="1"/>
        </w:numPr>
        <w:rPr>
          <w:rFonts w:ascii="Book Antiqua" w:hAnsi="Book Antiqua"/>
          <w:u w:val="single"/>
        </w:rPr>
      </w:pPr>
      <w:r w:rsidRPr="005760B8">
        <w:rPr>
          <w:rFonts w:ascii="Book Antiqua" w:hAnsi="Book Antiqua"/>
        </w:rPr>
        <w:t>Cooking appliances must be a minimum 36 inches</w:t>
      </w:r>
      <w:r w:rsidR="00D97D44" w:rsidRPr="005760B8">
        <w:rPr>
          <w:rFonts w:ascii="Book Antiqua" w:hAnsi="Book Antiqua"/>
        </w:rPr>
        <w:t xml:space="preserve"> (3 feet)</w:t>
      </w:r>
      <w:r w:rsidRPr="005760B8">
        <w:rPr>
          <w:rFonts w:ascii="Book Antiqua" w:hAnsi="Book Antiqua"/>
        </w:rPr>
        <w:t xml:space="preserve"> away from tent walls</w:t>
      </w:r>
      <w:r w:rsidR="00EE789A">
        <w:rPr>
          <w:rFonts w:ascii="Book Antiqua" w:hAnsi="Book Antiqua"/>
        </w:rPr>
        <w:t>.</w:t>
      </w:r>
    </w:p>
    <w:p w14:paraId="11568E75" w14:textId="21B01BB6" w:rsidR="005E3BA3" w:rsidRPr="005760B8" w:rsidRDefault="005E3BA3" w:rsidP="0018777D">
      <w:pPr>
        <w:pStyle w:val="ListParagraph"/>
        <w:numPr>
          <w:ilvl w:val="2"/>
          <w:numId w:val="1"/>
        </w:numPr>
        <w:rPr>
          <w:rFonts w:ascii="Book Antiqua" w:hAnsi="Book Antiqua"/>
          <w:u w:val="single"/>
        </w:rPr>
      </w:pPr>
      <w:r w:rsidRPr="005760B8">
        <w:rPr>
          <w:rFonts w:ascii="Book Antiqua" w:hAnsi="Book Antiqua"/>
        </w:rPr>
        <w:t>Cooking appliances must have minimum vertical clearance of 48 inches from appliance to tent</w:t>
      </w:r>
      <w:r w:rsidR="00D6733D">
        <w:rPr>
          <w:rFonts w:ascii="Book Antiqua" w:hAnsi="Book Antiqua"/>
        </w:rPr>
        <w:t xml:space="preserve"> larger than 10’X10’ or 42 inches from tent 10’X10’ or smaller.</w:t>
      </w:r>
    </w:p>
    <w:p w14:paraId="40A3CB16" w14:textId="76A5A7C8" w:rsidR="005E3BA3" w:rsidRPr="005760B8" w:rsidRDefault="005E3BA3" w:rsidP="0018777D">
      <w:pPr>
        <w:pStyle w:val="ListParagraph"/>
        <w:numPr>
          <w:ilvl w:val="2"/>
          <w:numId w:val="1"/>
        </w:numPr>
        <w:rPr>
          <w:rFonts w:ascii="Book Antiqua" w:hAnsi="Book Antiqua"/>
          <w:u w:val="single"/>
        </w:rPr>
      </w:pPr>
      <w:r w:rsidRPr="005760B8">
        <w:rPr>
          <w:rFonts w:ascii="Book Antiqua" w:hAnsi="Book Antiqua"/>
        </w:rPr>
        <w:t>Must be a minimum five (5) feet away from any other tents/vendors</w:t>
      </w:r>
      <w:r w:rsidR="00D6733D">
        <w:rPr>
          <w:rFonts w:ascii="Book Antiqua" w:hAnsi="Book Antiqua"/>
        </w:rPr>
        <w:t>.</w:t>
      </w:r>
    </w:p>
    <w:p w14:paraId="66B2E7C0" w14:textId="77777777" w:rsidR="005E3BA3" w:rsidRDefault="005E3BA3" w:rsidP="005E3BA3">
      <w:pPr>
        <w:rPr>
          <w:u w:val="single"/>
        </w:rPr>
      </w:pPr>
    </w:p>
    <w:p w14:paraId="7871AC01" w14:textId="77777777" w:rsidR="005E3BA3" w:rsidRPr="000C170B" w:rsidRDefault="002D209F" w:rsidP="005E3BA3">
      <w:pPr>
        <w:rPr>
          <w:rFonts w:ascii="Modern Love Caps" w:hAnsi="Modern Love Caps"/>
          <w:b/>
          <w:sz w:val="28"/>
          <w:u w:val="single"/>
        </w:rPr>
      </w:pPr>
      <w:r w:rsidRPr="005760B8">
        <w:rPr>
          <w:rFonts w:ascii="Book Antiqua" w:hAnsi="Book Antiqua"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0B4B6A5E" wp14:editId="673C4B19">
            <wp:simplePos x="0" y="0"/>
            <wp:positionH relativeFrom="page">
              <wp:posOffset>6038850</wp:posOffset>
            </wp:positionH>
            <wp:positionV relativeFrom="paragraph">
              <wp:posOffset>131445</wp:posOffset>
            </wp:positionV>
            <wp:extent cx="1200150" cy="1599565"/>
            <wp:effectExtent l="0" t="0" r="0" b="635"/>
            <wp:wrapTight wrapText="bothSides">
              <wp:wrapPolygon edited="0">
                <wp:start x="0" y="0"/>
                <wp:lineTo x="0" y="21351"/>
                <wp:lineTo x="21257" y="21351"/>
                <wp:lineTo x="2125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P tan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BA3" w:rsidRPr="000C170B">
        <w:rPr>
          <w:rFonts w:ascii="Modern Love Caps" w:hAnsi="Modern Love Caps"/>
          <w:b/>
          <w:sz w:val="28"/>
          <w:u w:val="single"/>
        </w:rPr>
        <w:t xml:space="preserve">Vendors Cooking, Heating or Preparing Food </w:t>
      </w:r>
    </w:p>
    <w:p w14:paraId="3BE09AD9" w14:textId="77777777" w:rsidR="005E3BA3" w:rsidRPr="005760B8" w:rsidRDefault="005E3BA3" w:rsidP="00380447">
      <w:pPr>
        <w:pStyle w:val="ListParagraph"/>
        <w:numPr>
          <w:ilvl w:val="0"/>
          <w:numId w:val="5"/>
        </w:numPr>
        <w:rPr>
          <w:rFonts w:ascii="Book Antiqua" w:hAnsi="Book Antiqua"/>
          <w:u w:val="single"/>
        </w:rPr>
      </w:pPr>
      <w:r w:rsidRPr="005760B8">
        <w:rPr>
          <w:rFonts w:ascii="Book Antiqua" w:hAnsi="Book Antiqua"/>
        </w:rPr>
        <w:t>Tent must be made of fire resistive material (see above)</w:t>
      </w:r>
      <w:r w:rsidR="00EE789A">
        <w:rPr>
          <w:rFonts w:ascii="Book Antiqua" w:hAnsi="Book Antiqua"/>
        </w:rPr>
        <w:t>.</w:t>
      </w:r>
    </w:p>
    <w:p w14:paraId="32A153AB" w14:textId="77777777" w:rsidR="005760B8" w:rsidRPr="005760B8" w:rsidRDefault="005E3BA3" w:rsidP="00380447">
      <w:pPr>
        <w:pStyle w:val="ListParagraph"/>
        <w:numPr>
          <w:ilvl w:val="0"/>
          <w:numId w:val="5"/>
        </w:numPr>
        <w:rPr>
          <w:rFonts w:ascii="Book Antiqua" w:hAnsi="Book Antiqua"/>
          <w:u w:val="single"/>
        </w:rPr>
      </w:pPr>
      <w:r w:rsidRPr="005760B8">
        <w:rPr>
          <w:rFonts w:ascii="Book Antiqua" w:hAnsi="Book Antiqua"/>
        </w:rPr>
        <w:t xml:space="preserve">Any compressed cylinders (propane or other compressed gas or liquid) </w:t>
      </w:r>
    </w:p>
    <w:p w14:paraId="7213A2FB" w14:textId="77777777" w:rsidR="00CC3C83" w:rsidRPr="00380447" w:rsidRDefault="005E3BA3" w:rsidP="00380447">
      <w:pPr>
        <w:ind w:firstLine="720"/>
        <w:rPr>
          <w:rFonts w:ascii="Book Antiqua" w:hAnsi="Book Antiqua"/>
          <w:u w:val="single"/>
        </w:rPr>
      </w:pPr>
      <w:r w:rsidRPr="00380447">
        <w:rPr>
          <w:rFonts w:ascii="Book Antiqua" w:hAnsi="Book Antiqua"/>
        </w:rPr>
        <w:t>must be secured to prevent tipping or dislodging</w:t>
      </w:r>
    </w:p>
    <w:p w14:paraId="76606B8B" w14:textId="77777777" w:rsidR="005E3BA3" w:rsidRPr="00F23C66" w:rsidRDefault="005E3BA3" w:rsidP="002D209F">
      <w:pPr>
        <w:pStyle w:val="ListParagraph"/>
        <w:numPr>
          <w:ilvl w:val="1"/>
          <w:numId w:val="9"/>
        </w:numPr>
        <w:rPr>
          <w:rFonts w:ascii="Book Antiqua" w:hAnsi="Book Antiqua"/>
          <w:u w:val="single"/>
        </w:rPr>
      </w:pPr>
      <w:r w:rsidRPr="00F23C66">
        <w:rPr>
          <w:rFonts w:ascii="Book Antiqua" w:hAnsi="Book Antiqua"/>
        </w:rPr>
        <w:t>If compressed cylinder contains flammables,</w:t>
      </w:r>
      <w:r w:rsidR="00E469AB">
        <w:rPr>
          <w:rFonts w:ascii="Book Antiqua" w:hAnsi="Book Antiqua"/>
        </w:rPr>
        <w:t xml:space="preserve"> it</w:t>
      </w:r>
      <w:r w:rsidRPr="00F23C66">
        <w:rPr>
          <w:rFonts w:ascii="Book Antiqua" w:hAnsi="Book Antiqua"/>
        </w:rPr>
        <w:t xml:space="preserve"> must be a </w:t>
      </w:r>
      <w:r w:rsidR="00F23C66" w:rsidRPr="00F23C66">
        <w:rPr>
          <w:rFonts w:ascii="Book Antiqua" w:hAnsi="Book Antiqua"/>
        </w:rPr>
        <w:t xml:space="preserve">safe distance </w:t>
      </w:r>
      <w:r w:rsidR="00B46D3E" w:rsidRPr="00F23C66">
        <w:rPr>
          <w:rFonts w:ascii="Book Antiqua" w:hAnsi="Book Antiqua"/>
        </w:rPr>
        <w:t>away from cooking or heating appliance</w:t>
      </w:r>
      <w:r w:rsidR="00A0778C">
        <w:rPr>
          <w:rFonts w:ascii="Book Antiqua" w:hAnsi="Book Antiqua"/>
        </w:rPr>
        <w:t xml:space="preserve"> (minimum of 3 feet)</w:t>
      </w:r>
    </w:p>
    <w:p w14:paraId="6C0AB725" w14:textId="77777777" w:rsidR="005E3BA3" w:rsidRPr="00380447" w:rsidRDefault="00B46D3E" w:rsidP="002D209F">
      <w:pPr>
        <w:pStyle w:val="ListParagraph"/>
        <w:numPr>
          <w:ilvl w:val="1"/>
          <w:numId w:val="9"/>
        </w:numPr>
        <w:rPr>
          <w:rFonts w:ascii="Book Antiqua" w:hAnsi="Book Antiqua"/>
          <w:u w:val="single"/>
        </w:rPr>
      </w:pPr>
      <w:r w:rsidRPr="00380447">
        <w:rPr>
          <w:rFonts w:ascii="Book Antiqua" w:hAnsi="Book Antiqua"/>
        </w:rPr>
        <w:t>Cylinders must be in good working order free of defects, dents, marring, burn marks, etc.</w:t>
      </w:r>
    </w:p>
    <w:p w14:paraId="7220E5D3" w14:textId="77777777" w:rsidR="00E469AB" w:rsidRPr="00E469AB" w:rsidRDefault="002D209F" w:rsidP="00380447">
      <w:pPr>
        <w:pStyle w:val="ListParagraph"/>
        <w:numPr>
          <w:ilvl w:val="1"/>
          <w:numId w:val="5"/>
        </w:numPr>
        <w:rPr>
          <w:rFonts w:ascii="Book Antiqua" w:hAnsi="Book Antiqua"/>
          <w:u w:val="single"/>
        </w:rPr>
      </w:pPr>
      <w:r w:rsidRPr="005760B8">
        <w:rPr>
          <w:noProof/>
        </w:rPr>
        <w:drawing>
          <wp:anchor distT="0" distB="0" distL="114300" distR="114300" simplePos="0" relativeHeight="251660288" behindDoc="1" locked="0" layoutInCell="1" allowOverlap="1" wp14:anchorId="0F19EBB5" wp14:editId="70742843">
            <wp:simplePos x="0" y="0"/>
            <wp:positionH relativeFrom="column">
              <wp:posOffset>3895725</wp:posOffset>
            </wp:positionH>
            <wp:positionV relativeFrom="paragraph">
              <wp:posOffset>8891</wp:posOffset>
            </wp:positionV>
            <wp:extent cx="1753235" cy="1638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C PF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835" cy="1638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9AB">
        <w:rPr>
          <w:rFonts w:ascii="Book Antiqua" w:hAnsi="Book Antiqua"/>
        </w:rPr>
        <w:t>Cylinders m</w:t>
      </w:r>
      <w:r w:rsidR="00B46D3E" w:rsidRPr="00380447">
        <w:rPr>
          <w:rFonts w:ascii="Book Antiqua" w:hAnsi="Book Antiqua"/>
        </w:rPr>
        <w:t xml:space="preserve">ust be protected from potential contact </w:t>
      </w:r>
    </w:p>
    <w:p w14:paraId="731DB255" w14:textId="77777777" w:rsidR="00F85E1B" w:rsidRPr="00E469AB" w:rsidRDefault="00B46D3E" w:rsidP="00E469AB">
      <w:pPr>
        <w:pStyle w:val="ListParagraph"/>
        <w:ind w:left="1440"/>
        <w:rPr>
          <w:rFonts w:ascii="Book Antiqua" w:hAnsi="Book Antiqua"/>
          <w:u w:val="single"/>
        </w:rPr>
      </w:pPr>
      <w:r w:rsidRPr="00380447">
        <w:rPr>
          <w:rFonts w:ascii="Book Antiqua" w:hAnsi="Book Antiqua"/>
        </w:rPr>
        <w:t>with vehicles</w:t>
      </w:r>
    </w:p>
    <w:p w14:paraId="554F4942" w14:textId="77777777" w:rsidR="002D209F" w:rsidRPr="002D209F" w:rsidRDefault="00B46D3E" w:rsidP="00380447">
      <w:pPr>
        <w:pStyle w:val="ListParagraph"/>
        <w:numPr>
          <w:ilvl w:val="0"/>
          <w:numId w:val="5"/>
        </w:numPr>
        <w:rPr>
          <w:rFonts w:ascii="Book Antiqua" w:hAnsi="Book Antiqua"/>
          <w:u w:val="single"/>
        </w:rPr>
      </w:pPr>
      <w:r w:rsidRPr="005760B8">
        <w:rPr>
          <w:rFonts w:ascii="Book Antiqua" w:hAnsi="Book Antiqua"/>
        </w:rPr>
        <w:t xml:space="preserve">Must have operational class ABC </w:t>
      </w:r>
      <w:r w:rsidRPr="00380447">
        <w:rPr>
          <w:rFonts w:ascii="Book Antiqua" w:hAnsi="Book Antiqua"/>
        </w:rPr>
        <w:t xml:space="preserve">fire extinguisher with </w:t>
      </w:r>
      <w:r w:rsidR="002D209F">
        <w:rPr>
          <w:rFonts w:ascii="Book Antiqua" w:hAnsi="Book Antiqua"/>
        </w:rPr>
        <w:t xml:space="preserve">a </w:t>
      </w:r>
    </w:p>
    <w:p w14:paraId="5DBA55D9" w14:textId="77777777" w:rsidR="002D209F" w:rsidRDefault="00B46D3E" w:rsidP="002D209F">
      <w:pPr>
        <w:pStyle w:val="ListParagraph"/>
        <w:rPr>
          <w:rFonts w:ascii="Book Antiqua" w:hAnsi="Book Antiqua"/>
        </w:rPr>
      </w:pPr>
      <w:r w:rsidRPr="00380447">
        <w:rPr>
          <w:rFonts w:ascii="Book Antiqua" w:hAnsi="Book Antiqua"/>
        </w:rPr>
        <w:t xml:space="preserve">minimum rating of </w:t>
      </w:r>
      <w:proofErr w:type="gramStart"/>
      <w:r w:rsidRPr="00380447">
        <w:rPr>
          <w:rFonts w:ascii="Book Antiqua" w:hAnsi="Book Antiqua"/>
        </w:rPr>
        <w:t>2:A</w:t>
      </w:r>
      <w:proofErr w:type="gramEnd"/>
      <w:r w:rsidR="005760B8" w:rsidRPr="00380447">
        <w:rPr>
          <w:rFonts w:ascii="Book Antiqua" w:hAnsi="Book Antiqua"/>
        </w:rPr>
        <w:t xml:space="preserve"> </w:t>
      </w:r>
      <w:r w:rsidRPr="002D209F">
        <w:rPr>
          <w:rFonts w:ascii="Book Antiqua" w:hAnsi="Book Antiqua"/>
        </w:rPr>
        <w:t>10:BC</w:t>
      </w:r>
      <w:r w:rsidR="003A7CAC" w:rsidRPr="002D209F">
        <w:rPr>
          <w:rFonts w:ascii="Book Antiqua" w:hAnsi="Book Antiqua"/>
        </w:rPr>
        <w:t>. Extinguisher</w:t>
      </w:r>
      <w:r w:rsidR="00380447" w:rsidRPr="002D209F">
        <w:rPr>
          <w:rFonts w:ascii="Book Antiqua" w:hAnsi="Book Antiqua"/>
        </w:rPr>
        <w:t xml:space="preserve"> </w:t>
      </w:r>
      <w:r w:rsidR="003A7CAC" w:rsidRPr="002D209F">
        <w:rPr>
          <w:rFonts w:ascii="Book Antiqua" w:hAnsi="Book Antiqua"/>
        </w:rPr>
        <w:t xml:space="preserve">must be up </w:t>
      </w:r>
    </w:p>
    <w:p w14:paraId="507C3CC0" w14:textId="77777777" w:rsidR="003A7CAC" w:rsidRPr="002D209F" w:rsidRDefault="003A7CAC" w:rsidP="002D209F">
      <w:pPr>
        <w:pStyle w:val="ListParagraph"/>
        <w:rPr>
          <w:rFonts w:ascii="Book Antiqua" w:hAnsi="Book Antiqua"/>
          <w:u w:val="single"/>
        </w:rPr>
      </w:pPr>
      <w:r w:rsidRPr="002D209F">
        <w:rPr>
          <w:rFonts w:ascii="Book Antiqua" w:hAnsi="Book Antiqua"/>
        </w:rPr>
        <w:t>to date on its annual service/inspection with tag present.</w:t>
      </w:r>
    </w:p>
    <w:p w14:paraId="49336033" w14:textId="77777777" w:rsidR="002D209F" w:rsidRPr="002D209F" w:rsidRDefault="00F85E1B" w:rsidP="002D209F">
      <w:pPr>
        <w:pStyle w:val="ListParagraph"/>
        <w:rPr>
          <w:u w:val="single"/>
        </w:rPr>
      </w:pPr>
      <w:r w:rsidRPr="000003B3">
        <w:rPr>
          <w:noProof/>
        </w:rPr>
        <w:drawing>
          <wp:anchor distT="0" distB="0" distL="114300" distR="114300" simplePos="0" relativeHeight="251661312" behindDoc="1" locked="0" layoutInCell="1" allowOverlap="1" wp14:anchorId="3339844F" wp14:editId="409588D1">
            <wp:simplePos x="0" y="0"/>
            <wp:positionH relativeFrom="page">
              <wp:posOffset>285750</wp:posOffset>
            </wp:positionH>
            <wp:positionV relativeFrom="paragraph">
              <wp:posOffset>139700</wp:posOffset>
            </wp:positionV>
            <wp:extent cx="1704975" cy="17049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ass K PF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E652F" w14:textId="77777777" w:rsidR="002D209F" w:rsidRPr="002D209F" w:rsidRDefault="002D209F" w:rsidP="002D209F">
      <w:pPr>
        <w:pStyle w:val="ListParagraph"/>
        <w:rPr>
          <w:u w:val="single"/>
        </w:rPr>
      </w:pPr>
    </w:p>
    <w:p w14:paraId="047CA20E" w14:textId="77777777" w:rsidR="00F85E1B" w:rsidRPr="00F85E1B" w:rsidRDefault="00B46D3E" w:rsidP="00F85E1B">
      <w:pPr>
        <w:pStyle w:val="ListParagraph"/>
        <w:numPr>
          <w:ilvl w:val="2"/>
          <w:numId w:val="5"/>
        </w:numPr>
        <w:rPr>
          <w:u w:val="single"/>
        </w:rPr>
      </w:pPr>
      <w:r w:rsidRPr="002D209F">
        <w:rPr>
          <w:rFonts w:ascii="Book Antiqua" w:hAnsi="Book Antiqua"/>
        </w:rPr>
        <w:t xml:space="preserve">Any cooking operations that create, cause or </w:t>
      </w:r>
    </w:p>
    <w:p w14:paraId="3C61AEBB" w14:textId="77777777" w:rsidR="00F85E1B" w:rsidRDefault="004A6793" w:rsidP="00F85E1B">
      <w:pPr>
        <w:pStyle w:val="ListParagraph"/>
        <w:ind w:left="2160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B46D3E" w:rsidRPr="002D209F">
        <w:rPr>
          <w:rFonts w:ascii="Book Antiqua" w:hAnsi="Book Antiqua"/>
        </w:rPr>
        <w:t>isperse</w:t>
      </w:r>
      <w:r w:rsidR="00F85E1B">
        <w:rPr>
          <w:rFonts w:ascii="Book Antiqua" w:hAnsi="Book Antiqua"/>
        </w:rPr>
        <w:t xml:space="preserve"> </w:t>
      </w:r>
      <w:r w:rsidR="00B46D3E" w:rsidRPr="00F85E1B">
        <w:rPr>
          <w:rFonts w:ascii="Book Antiqua" w:hAnsi="Book Antiqua"/>
        </w:rPr>
        <w:t xml:space="preserve">grease laden vapors must also have a </w:t>
      </w:r>
    </w:p>
    <w:p w14:paraId="0A7905E4" w14:textId="77777777" w:rsidR="00F85E1B" w:rsidRPr="00F85E1B" w:rsidRDefault="00B46D3E" w:rsidP="00F85E1B">
      <w:pPr>
        <w:pStyle w:val="ListParagraph"/>
        <w:ind w:left="2160"/>
        <w:rPr>
          <w:u w:val="single"/>
        </w:rPr>
      </w:pPr>
      <w:r w:rsidRPr="00F85E1B">
        <w:rPr>
          <w:rFonts w:ascii="Book Antiqua" w:hAnsi="Book Antiqua"/>
        </w:rPr>
        <w:t>Class K fire extinguisher</w:t>
      </w:r>
      <w:r w:rsidR="0092071F" w:rsidRPr="00F85E1B">
        <w:rPr>
          <w:rFonts w:ascii="Book Antiqua" w:hAnsi="Book Antiqua"/>
        </w:rPr>
        <w:t xml:space="preserve"> (frying</w:t>
      </w:r>
      <w:r w:rsidR="00D97D44" w:rsidRPr="00F85E1B">
        <w:rPr>
          <w:rFonts w:ascii="Book Antiqua" w:hAnsi="Book Antiqua"/>
        </w:rPr>
        <w:t xml:space="preserve">, grilling, deep frying, etc.) </w:t>
      </w:r>
    </w:p>
    <w:p w14:paraId="5FE3BA04" w14:textId="77777777" w:rsidR="00F96D1D" w:rsidRDefault="00F96D1D" w:rsidP="00F85E1B">
      <w:pPr>
        <w:pStyle w:val="ListParagraph"/>
        <w:ind w:left="1440" w:firstLine="720"/>
        <w:rPr>
          <w:rFonts w:ascii="Book Antiqua" w:hAnsi="Book Antiqua"/>
        </w:rPr>
      </w:pPr>
      <w:r w:rsidRPr="002D209F">
        <w:rPr>
          <w:rFonts w:ascii="Book Antiqua" w:hAnsi="Book Antiqua"/>
        </w:rPr>
        <w:t>Extinguisher must be up to date</w:t>
      </w:r>
      <w:r w:rsidR="00380447" w:rsidRPr="002D209F">
        <w:rPr>
          <w:rFonts w:ascii="Book Antiqua" w:hAnsi="Book Antiqua"/>
        </w:rPr>
        <w:t xml:space="preserve"> </w:t>
      </w:r>
      <w:r w:rsidRPr="002D209F">
        <w:rPr>
          <w:rFonts w:ascii="Book Antiqua" w:hAnsi="Book Antiqua"/>
        </w:rPr>
        <w:t>on annual service/inspection with tag present.</w:t>
      </w:r>
    </w:p>
    <w:p w14:paraId="3E642284" w14:textId="77777777" w:rsidR="00ED4EE7" w:rsidRDefault="00ED4EE7" w:rsidP="00F85E1B">
      <w:pPr>
        <w:pStyle w:val="ListParagraph"/>
        <w:ind w:left="1440" w:firstLine="720"/>
        <w:rPr>
          <w:u w:val="single"/>
        </w:rPr>
      </w:pPr>
    </w:p>
    <w:p w14:paraId="228CED7C" w14:textId="77777777" w:rsidR="00ED4EE7" w:rsidRDefault="00ED4EE7" w:rsidP="00ED4EE7">
      <w:pPr>
        <w:pStyle w:val="ListParagraph"/>
        <w:numPr>
          <w:ilvl w:val="2"/>
          <w:numId w:val="5"/>
        </w:numPr>
        <w:rPr>
          <w:u w:val="single"/>
        </w:rPr>
      </w:pPr>
      <w:r>
        <w:rPr>
          <w:u w:val="single"/>
        </w:rPr>
        <w:t>EXTINGUISHERS MUST BE READILY ACCESSIBLE AT ALL TIMES!!</w:t>
      </w:r>
    </w:p>
    <w:p w14:paraId="137F651F" w14:textId="77777777" w:rsidR="00ED4EE7" w:rsidRPr="002D209F" w:rsidRDefault="00ED4EE7" w:rsidP="00ED4EE7">
      <w:pPr>
        <w:pStyle w:val="ListParagraph"/>
        <w:ind w:left="2160"/>
        <w:rPr>
          <w:u w:val="single"/>
        </w:rPr>
      </w:pPr>
      <w:r>
        <w:t>(cannot be obstructed or hidden in cabinets, etc.)</w:t>
      </w:r>
    </w:p>
    <w:p w14:paraId="19571D26" w14:textId="77777777" w:rsidR="00B46D3E" w:rsidRDefault="0059235F" w:rsidP="0059235F">
      <w:pPr>
        <w:ind w:left="3600"/>
      </w:pPr>
      <w:r>
        <w:t xml:space="preserve">     </w:t>
      </w:r>
    </w:p>
    <w:p w14:paraId="3E05E7D6" w14:textId="77777777" w:rsidR="003A7CAC" w:rsidRDefault="003A7CAC" w:rsidP="005760B8">
      <w:pPr>
        <w:rPr>
          <w:rFonts w:ascii="Modern Love Caps" w:hAnsi="Modern Love Caps"/>
          <w:b/>
          <w:sz w:val="28"/>
          <w:u w:val="single"/>
        </w:rPr>
      </w:pPr>
    </w:p>
    <w:p w14:paraId="039BDCF4" w14:textId="77777777" w:rsidR="005760B8" w:rsidRDefault="005760B8" w:rsidP="005760B8">
      <w:pPr>
        <w:rPr>
          <w:rFonts w:ascii="Modern Love Caps" w:hAnsi="Modern Love Caps"/>
          <w:b/>
          <w:sz w:val="28"/>
          <w:u w:val="single"/>
        </w:rPr>
      </w:pPr>
      <w:r>
        <w:rPr>
          <w:rFonts w:ascii="Modern Love Caps" w:hAnsi="Modern Love Caps"/>
          <w:b/>
          <w:sz w:val="28"/>
          <w:u w:val="single"/>
        </w:rPr>
        <w:lastRenderedPageBreak/>
        <w:t>Food Trucks/Trailers</w:t>
      </w:r>
    </w:p>
    <w:p w14:paraId="0D7838D0" w14:textId="77777777" w:rsidR="003A7CAC" w:rsidRDefault="003A7CAC" w:rsidP="003A7CA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Vendors utilizing trucks, vans, trailers, etc. to cook and/or prepare food </w:t>
      </w:r>
      <w:r w:rsidR="00C07B6E">
        <w:rPr>
          <w:rFonts w:ascii="Book Antiqua" w:hAnsi="Book Antiqua"/>
          <w:u w:val="single"/>
        </w:rPr>
        <w:t>MUST</w:t>
      </w:r>
      <w:r>
        <w:rPr>
          <w:rFonts w:ascii="Book Antiqua" w:hAnsi="Book Antiqua"/>
        </w:rPr>
        <w:t xml:space="preserve"> meet the same requirements as listed in the previous section </w:t>
      </w:r>
      <w:r w:rsidR="00E469AB">
        <w:rPr>
          <w:rFonts w:ascii="Book Antiqua" w:hAnsi="Book Antiqua"/>
        </w:rPr>
        <w:t xml:space="preserve">(Vendors Cooking, Heating &amp; Preparing food) </w:t>
      </w:r>
      <w:r>
        <w:rPr>
          <w:rFonts w:ascii="Book Antiqua" w:hAnsi="Book Antiqua"/>
        </w:rPr>
        <w:t>in addition to the following:</w:t>
      </w:r>
    </w:p>
    <w:p w14:paraId="58283191" w14:textId="77777777" w:rsidR="003A7CAC" w:rsidRDefault="00380447" w:rsidP="003A7CAC">
      <w:pPr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62336" behindDoc="1" locked="0" layoutInCell="1" allowOverlap="1" wp14:anchorId="43AE83A8" wp14:editId="18FD93AF">
            <wp:simplePos x="0" y="0"/>
            <wp:positionH relativeFrom="column">
              <wp:posOffset>190500</wp:posOffset>
            </wp:positionH>
            <wp:positionV relativeFrom="paragraph">
              <wp:posOffset>13335</wp:posOffset>
            </wp:positionV>
            <wp:extent cx="1552575" cy="2070100"/>
            <wp:effectExtent l="0" t="0" r="9525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sul-020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0275C0" w14:textId="77777777" w:rsidR="003A7CAC" w:rsidRPr="00DF5357" w:rsidRDefault="00F85E1B" w:rsidP="00380447">
      <w:pPr>
        <w:pStyle w:val="ListParagraph"/>
        <w:numPr>
          <w:ilvl w:val="4"/>
          <w:numId w:val="4"/>
        </w:numPr>
        <w:rPr>
          <w:rFonts w:ascii="Book Antiqua" w:hAnsi="Book Antiqua"/>
        </w:rPr>
      </w:pPr>
      <w:r w:rsidRPr="00DF5357">
        <w:rPr>
          <w:rFonts w:ascii="Book Antiqua" w:hAnsi="Book Antiqua"/>
          <w:noProof/>
        </w:rPr>
        <w:drawing>
          <wp:anchor distT="0" distB="0" distL="114300" distR="114300" simplePos="0" relativeHeight="251663360" behindDoc="1" locked="0" layoutInCell="1" allowOverlap="1" wp14:anchorId="53175745" wp14:editId="417BE2D5">
            <wp:simplePos x="0" y="0"/>
            <wp:positionH relativeFrom="column">
              <wp:posOffset>4086225</wp:posOffset>
            </wp:positionH>
            <wp:positionV relativeFrom="paragraph">
              <wp:posOffset>283210</wp:posOffset>
            </wp:positionV>
            <wp:extent cx="2286000" cy="2286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ood cleanin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2D71" w:rsidRPr="00DF5357">
        <w:rPr>
          <w:rFonts w:ascii="Book Antiqua" w:hAnsi="Book Antiqua"/>
        </w:rPr>
        <w:t xml:space="preserve">Kitchen hoods and suppression systems must be current </w:t>
      </w:r>
      <w:r w:rsidR="00685CDE" w:rsidRPr="00DF5357">
        <w:rPr>
          <w:rFonts w:ascii="Book Antiqua" w:hAnsi="Book Antiqua"/>
        </w:rPr>
        <w:t>on 6</w:t>
      </w:r>
      <w:r w:rsidR="00380447" w:rsidRPr="00DF5357">
        <w:rPr>
          <w:rFonts w:ascii="Book Antiqua" w:hAnsi="Book Antiqua"/>
        </w:rPr>
        <w:t>-</w:t>
      </w:r>
      <w:r w:rsidR="00685CDE" w:rsidRPr="00DF5357">
        <w:rPr>
          <w:rFonts w:ascii="Book Antiqua" w:hAnsi="Book Antiqua"/>
        </w:rPr>
        <w:t>month inspections</w:t>
      </w:r>
      <w:r w:rsidR="00380447" w:rsidRPr="00DF5357">
        <w:rPr>
          <w:rFonts w:ascii="Book Antiqua" w:hAnsi="Book Antiqua"/>
        </w:rPr>
        <w:t>.</w:t>
      </w:r>
      <w:r w:rsidR="00685CDE" w:rsidRPr="00DF5357">
        <w:rPr>
          <w:rFonts w:ascii="Book Antiqua" w:hAnsi="Book Antiqua"/>
        </w:rPr>
        <w:t xml:space="preserve"> </w:t>
      </w:r>
      <w:r w:rsidR="00380447" w:rsidRPr="00DF5357">
        <w:rPr>
          <w:rFonts w:ascii="Book Antiqua" w:hAnsi="Book Antiqua"/>
        </w:rPr>
        <w:t xml:space="preserve">Tag must be present on pull station. </w:t>
      </w:r>
    </w:p>
    <w:p w14:paraId="0E6BF3B6" w14:textId="77777777" w:rsidR="002D209F" w:rsidRPr="00DF5357" w:rsidRDefault="002D209F" w:rsidP="00380447">
      <w:pPr>
        <w:pStyle w:val="ListParagraph"/>
        <w:numPr>
          <w:ilvl w:val="4"/>
          <w:numId w:val="4"/>
        </w:numPr>
        <w:rPr>
          <w:rFonts w:ascii="Book Antiqua" w:hAnsi="Book Antiqua"/>
        </w:rPr>
      </w:pPr>
      <w:r w:rsidRPr="00DF5357">
        <w:rPr>
          <w:rFonts w:ascii="Book Antiqua" w:hAnsi="Book Antiqua"/>
        </w:rPr>
        <w:t xml:space="preserve">Hoods and ducts must be current on professional cleaning with decal posted clearly on hood. </w:t>
      </w:r>
    </w:p>
    <w:p w14:paraId="5E713FFE" w14:textId="77777777" w:rsidR="005760B8" w:rsidRPr="00DF5357" w:rsidRDefault="00DF5357" w:rsidP="00DF5357">
      <w:pPr>
        <w:pStyle w:val="ListParagraph"/>
        <w:numPr>
          <w:ilvl w:val="4"/>
          <w:numId w:val="4"/>
        </w:numPr>
        <w:rPr>
          <w:rFonts w:ascii="Book Antiqua" w:hAnsi="Book Antiqua"/>
        </w:rPr>
      </w:pPr>
      <w:r w:rsidRPr="00DF5357">
        <w:rPr>
          <w:rFonts w:ascii="Book Antiqua" w:hAnsi="Book Antiqua"/>
        </w:rPr>
        <w:t>Trucks must be parked</w:t>
      </w:r>
    </w:p>
    <w:p w14:paraId="39B0D9ED" w14:textId="77777777" w:rsidR="00DF5357" w:rsidRPr="00DF5357" w:rsidRDefault="00DF5357" w:rsidP="00DF5357">
      <w:pPr>
        <w:pStyle w:val="ListParagraph"/>
        <w:ind w:left="3600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Pr="00DF5357">
        <w:rPr>
          <w:rFonts w:ascii="Book Antiqua" w:hAnsi="Book Antiqua"/>
        </w:rPr>
        <w:t>t</w:t>
      </w:r>
      <w:r>
        <w:rPr>
          <w:rFonts w:ascii="Book Antiqua" w:hAnsi="Book Antiqua"/>
        </w:rPr>
        <w:t xml:space="preserve"> </w:t>
      </w:r>
      <w:r w:rsidRPr="00DF5357">
        <w:rPr>
          <w:rFonts w:ascii="Book Antiqua" w:hAnsi="Book Antiqua"/>
        </w:rPr>
        <w:t xml:space="preserve">least 10 feet away </w:t>
      </w:r>
    </w:p>
    <w:p w14:paraId="50A52D17" w14:textId="77777777" w:rsidR="00DF5357" w:rsidRPr="00DF5357" w:rsidRDefault="00DF5357" w:rsidP="00B8066B">
      <w:pPr>
        <w:pStyle w:val="ListParagraph"/>
        <w:tabs>
          <w:tab w:val="left" w:pos="8390"/>
        </w:tabs>
        <w:ind w:left="3600"/>
        <w:rPr>
          <w:rFonts w:ascii="Book Antiqua" w:hAnsi="Book Antiqua"/>
        </w:rPr>
      </w:pPr>
      <w:r>
        <w:rPr>
          <w:rFonts w:ascii="Book Antiqua" w:hAnsi="Book Antiqua"/>
        </w:rPr>
        <w:t>f</w:t>
      </w:r>
      <w:r w:rsidRPr="00DF5357">
        <w:rPr>
          <w:rFonts w:ascii="Book Antiqua" w:hAnsi="Book Antiqua"/>
        </w:rPr>
        <w:t xml:space="preserve">rom buildings, vehicles, </w:t>
      </w:r>
      <w:r w:rsidR="00B8066B">
        <w:rPr>
          <w:rFonts w:ascii="Book Antiqua" w:hAnsi="Book Antiqua"/>
        </w:rPr>
        <w:tab/>
      </w:r>
    </w:p>
    <w:p w14:paraId="6BBFBCF2" w14:textId="77777777" w:rsidR="00DF5357" w:rsidRDefault="00DF5357" w:rsidP="00DF5357">
      <w:pPr>
        <w:pStyle w:val="ListParagraph"/>
        <w:ind w:left="3600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Pr="00DF5357">
        <w:rPr>
          <w:rFonts w:ascii="Book Antiqua" w:hAnsi="Book Antiqua"/>
        </w:rPr>
        <w:t xml:space="preserve">nd any combustible </w:t>
      </w:r>
    </w:p>
    <w:p w14:paraId="35C077D7" w14:textId="77777777" w:rsidR="00DF5357" w:rsidRDefault="00DF5357" w:rsidP="00DF5357">
      <w:pPr>
        <w:pStyle w:val="ListParagraph"/>
        <w:ind w:left="3600"/>
        <w:rPr>
          <w:rFonts w:ascii="Book Antiqua" w:hAnsi="Book Antiqua"/>
        </w:rPr>
      </w:pPr>
      <w:r w:rsidRPr="00DF5357">
        <w:rPr>
          <w:rFonts w:ascii="Book Antiqua" w:hAnsi="Book Antiqua"/>
        </w:rPr>
        <w:t xml:space="preserve">materials. </w:t>
      </w:r>
    </w:p>
    <w:p w14:paraId="33C24A8C" w14:textId="77777777" w:rsidR="00DF5357" w:rsidRDefault="00DF5357" w:rsidP="00DF5357">
      <w:pPr>
        <w:pStyle w:val="ListParagraph"/>
        <w:numPr>
          <w:ilvl w:val="4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Solid fuel burning materials</w:t>
      </w:r>
    </w:p>
    <w:p w14:paraId="3FB2B5BA" w14:textId="77777777" w:rsidR="00DF5357" w:rsidRDefault="00DF5357" w:rsidP="00DF5357">
      <w:pPr>
        <w:rPr>
          <w:rFonts w:ascii="Book Antiqua" w:hAnsi="Book Antiqua"/>
        </w:rPr>
      </w:pPr>
      <w:r>
        <w:rPr>
          <w:rFonts w:ascii="Book Antiqua" w:hAnsi="Book Antiqua"/>
        </w:rPr>
        <w:t>must not be stored closer than 3 feet to cooking appliance or heat</w:t>
      </w:r>
    </w:p>
    <w:p w14:paraId="45F26461" w14:textId="77777777" w:rsidR="00DF5357" w:rsidRDefault="00DF5357" w:rsidP="00DF5357">
      <w:pPr>
        <w:rPr>
          <w:rFonts w:ascii="Book Antiqua" w:hAnsi="Book Antiqua"/>
        </w:rPr>
      </w:pPr>
      <w:r>
        <w:rPr>
          <w:rFonts w:ascii="Book Antiqua" w:hAnsi="Book Antiqua"/>
        </w:rPr>
        <w:t>source</w:t>
      </w:r>
      <w:r w:rsidR="00E469AB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(wood, briquettes, etc.) </w:t>
      </w:r>
    </w:p>
    <w:p w14:paraId="7F01C5D6" w14:textId="77777777" w:rsidR="00BB7DB0" w:rsidRDefault="00BB7DB0" w:rsidP="00BB7DB0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In order to operate </w:t>
      </w:r>
      <w:r w:rsidR="000B0821">
        <w:rPr>
          <w:rFonts w:ascii="Book Antiqua" w:hAnsi="Book Antiqua"/>
        </w:rPr>
        <w:t xml:space="preserve">and conduct business out of a food truck or trailer, </w:t>
      </w:r>
      <w:r w:rsidR="00E469AB">
        <w:rPr>
          <w:rFonts w:ascii="Book Antiqua" w:hAnsi="Book Antiqua"/>
        </w:rPr>
        <w:t xml:space="preserve">you </w:t>
      </w:r>
      <w:r w:rsidR="000B0821">
        <w:rPr>
          <w:rFonts w:ascii="Book Antiqua" w:hAnsi="Book Antiqua"/>
        </w:rPr>
        <w:t>must have Washington State Department of Labor and Industries label on unit per RCW 43.22.340. An inspection will not be completed on food truck without</w:t>
      </w:r>
      <w:r w:rsidR="00E469AB">
        <w:rPr>
          <w:rFonts w:ascii="Book Antiqua" w:hAnsi="Book Antiqua"/>
        </w:rPr>
        <w:t xml:space="preserve"> the</w:t>
      </w:r>
      <w:r w:rsidR="000B0821">
        <w:rPr>
          <w:rFonts w:ascii="Book Antiqua" w:hAnsi="Book Antiqua"/>
        </w:rPr>
        <w:t xml:space="preserve"> label and operation will not be permitted.</w:t>
      </w:r>
    </w:p>
    <w:p w14:paraId="020F9277" w14:textId="77777777" w:rsidR="000B0821" w:rsidRDefault="000B0821" w:rsidP="000B0821">
      <w:pPr>
        <w:rPr>
          <w:rFonts w:ascii="Book Antiqua" w:hAnsi="Book Antiqua"/>
        </w:rPr>
      </w:pPr>
    </w:p>
    <w:p w14:paraId="2A728C1D" w14:textId="77777777" w:rsidR="00F23C66" w:rsidRPr="000B0821" w:rsidRDefault="000B0821" w:rsidP="000B0821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 wp14:anchorId="48B9ED61" wp14:editId="1FD48093">
            <wp:extent cx="2743200" cy="1350498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ni food truck labe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004" cy="135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606D0" w14:textId="77777777" w:rsidR="00F23C66" w:rsidRDefault="00F23C66" w:rsidP="00F23C66">
      <w:pPr>
        <w:rPr>
          <w:rFonts w:ascii="Modern Love Caps" w:hAnsi="Modern Love Caps"/>
          <w:b/>
          <w:sz w:val="28"/>
          <w:u w:val="single"/>
        </w:rPr>
      </w:pPr>
      <w:r>
        <w:rPr>
          <w:rFonts w:ascii="Modern Love Caps" w:hAnsi="Modern Love Caps"/>
          <w:b/>
          <w:sz w:val="28"/>
          <w:u w:val="single"/>
        </w:rPr>
        <w:t>Reminders</w:t>
      </w:r>
    </w:p>
    <w:p w14:paraId="55F00E9C" w14:textId="77777777" w:rsidR="00F23C66" w:rsidRPr="00ED4EE7" w:rsidRDefault="00F23C66" w:rsidP="00F23C66">
      <w:pPr>
        <w:pStyle w:val="ListParagraph"/>
        <w:numPr>
          <w:ilvl w:val="1"/>
          <w:numId w:val="10"/>
        </w:numPr>
        <w:rPr>
          <w:rFonts w:ascii="Book Antiqua" w:hAnsi="Book Antiqua"/>
        </w:rPr>
      </w:pPr>
      <w:r w:rsidRPr="00ED4EE7">
        <w:rPr>
          <w:rFonts w:ascii="Book Antiqua" w:hAnsi="Book Antiqua"/>
        </w:rPr>
        <w:t>The Fire Inspector has the authority to use discretion in enforcement of these hazards</w:t>
      </w:r>
      <w:r w:rsidR="00ED4EE7" w:rsidRPr="00ED4EE7">
        <w:rPr>
          <w:rFonts w:ascii="Book Antiqua" w:hAnsi="Book Antiqua"/>
        </w:rPr>
        <w:t>.</w:t>
      </w:r>
    </w:p>
    <w:p w14:paraId="756D6796" w14:textId="77777777" w:rsidR="00ED4EE7" w:rsidRPr="00ED4EE7" w:rsidRDefault="00ED4EE7" w:rsidP="00F23C66">
      <w:pPr>
        <w:pStyle w:val="ListParagraph"/>
        <w:numPr>
          <w:ilvl w:val="1"/>
          <w:numId w:val="10"/>
        </w:numPr>
        <w:rPr>
          <w:rFonts w:ascii="Book Antiqua" w:hAnsi="Book Antiqua"/>
        </w:rPr>
      </w:pPr>
      <w:r w:rsidRPr="00ED4EE7">
        <w:rPr>
          <w:rFonts w:ascii="Book Antiqua" w:hAnsi="Book Antiqua"/>
        </w:rPr>
        <w:t xml:space="preserve">Under no circumstances shall fire hydrants be blocked or obstructed. </w:t>
      </w:r>
    </w:p>
    <w:p w14:paraId="012BDB6F" w14:textId="77777777" w:rsidR="00ED4EE7" w:rsidRDefault="00ED4EE7" w:rsidP="00F23C66">
      <w:pPr>
        <w:pStyle w:val="ListParagraph"/>
        <w:numPr>
          <w:ilvl w:val="1"/>
          <w:numId w:val="10"/>
        </w:numPr>
        <w:rPr>
          <w:rFonts w:ascii="Book Antiqua" w:hAnsi="Book Antiqua"/>
        </w:rPr>
      </w:pPr>
      <w:r>
        <w:rPr>
          <w:rFonts w:ascii="Book Antiqua" w:hAnsi="Book Antiqua"/>
        </w:rPr>
        <w:t>Any extension cords or electrical cables in foot traffic areas must be covered by</w:t>
      </w:r>
      <w:r w:rsidR="003E581F">
        <w:rPr>
          <w:rFonts w:ascii="Book Antiqua" w:hAnsi="Book Antiqua"/>
        </w:rPr>
        <w:t xml:space="preserve"> an </w:t>
      </w:r>
      <w:r>
        <w:rPr>
          <w:rFonts w:ascii="Book Antiqua" w:hAnsi="Book Antiqua"/>
        </w:rPr>
        <w:t>appropriate and approved protective cover</w:t>
      </w:r>
      <w:r w:rsidR="003E581F">
        <w:rPr>
          <w:rFonts w:ascii="Book Antiqua" w:hAnsi="Book Antiqua"/>
        </w:rPr>
        <w:t xml:space="preserve"> and </w:t>
      </w:r>
      <w:r w:rsidR="00E469AB">
        <w:rPr>
          <w:rFonts w:ascii="Book Antiqua" w:hAnsi="Book Antiqua"/>
        </w:rPr>
        <w:t>can</w:t>
      </w:r>
      <w:r w:rsidR="003E581F">
        <w:rPr>
          <w:rFonts w:ascii="Book Antiqua" w:hAnsi="Book Antiqua"/>
        </w:rPr>
        <w:t xml:space="preserve">not </w:t>
      </w:r>
      <w:r w:rsidR="00E469AB">
        <w:rPr>
          <w:rFonts w:ascii="Book Antiqua" w:hAnsi="Book Antiqua"/>
        </w:rPr>
        <w:t xml:space="preserve">be </w:t>
      </w:r>
      <w:r w:rsidR="003E581F">
        <w:rPr>
          <w:rFonts w:ascii="Book Antiqua" w:hAnsi="Book Antiqua"/>
        </w:rPr>
        <w:t xml:space="preserve">in contact </w:t>
      </w:r>
      <w:r w:rsidR="00AF0D18">
        <w:rPr>
          <w:rFonts w:ascii="Book Antiqua" w:hAnsi="Book Antiqua"/>
        </w:rPr>
        <w:t>with water or other chemicals.</w:t>
      </w:r>
    </w:p>
    <w:p w14:paraId="0A8DE135" w14:textId="77777777" w:rsidR="00ED4EE7" w:rsidRDefault="003A2C40" w:rsidP="00F23C66">
      <w:pPr>
        <w:pStyle w:val="ListParagraph"/>
        <w:numPr>
          <w:ilvl w:val="1"/>
          <w:numId w:val="10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Any use of extension cords or power strips MUST be labeled and appropriate for outside use. </w:t>
      </w:r>
    </w:p>
    <w:p w14:paraId="0005645C" w14:textId="77777777" w:rsidR="00DF5357" w:rsidRDefault="00DF5357" w:rsidP="00F23C66">
      <w:pPr>
        <w:pStyle w:val="ListParagraph"/>
        <w:numPr>
          <w:ilvl w:val="1"/>
          <w:numId w:val="10"/>
        </w:numPr>
        <w:rPr>
          <w:rFonts w:ascii="Book Antiqua" w:hAnsi="Book Antiqua"/>
        </w:rPr>
      </w:pPr>
      <w:r>
        <w:rPr>
          <w:rFonts w:ascii="Book Antiqua" w:hAnsi="Book Antiqua"/>
        </w:rPr>
        <w:t>Smoking within 25 feet of any cooking appliance or combustible material is prohibited.</w:t>
      </w:r>
    </w:p>
    <w:p w14:paraId="69E7BB94" w14:textId="50218948" w:rsidR="00151F7F" w:rsidRDefault="00151F7F" w:rsidP="00F23C66">
      <w:pPr>
        <w:pStyle w:val="ListParagraph"/>
        <w:numPr>
          <w:ilvl w:val="1"/>
          <w:numId w:val="10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Placement of any tents, vehicles or other temporary structure must not </w:t>
      </w:r>
      <w:r w:rsidR="005421F8">
        <w:rPr>
          <w:rFonts w:ascii="Book Antiqua" w:hAnsi="Book Antiqua"/>
        </w:rPr>
        <w:t>block emergency vehicle access.</w:t>
      </w:r>
    </w:p>
    <w:p w14:paraId="319C6207" w14:textId="70365C8C" w:rsidR="00D6733D" w:rsidRPr="00ED4EE7" w:rsidRDefault="00D6733D" w:rsidP="00F23C66">
      <w:pPr>
        <w:pStyle w:val="ListParagraph"/>
        <w:numPr>
          <w:ilvl w:val="1"/>
          <w:numId w:val="10"/>
        </w:numPr>
        <w:rPr>
          <w:rFonts w:ascii="Book Antiqua" w:hAnsi="Book Antiqua"/>
        </w:rPr>
      </w:pPr>
      <w:r>
        <w:rPr>
          <w:rFonts w:ascii="Book Antiqua" w:hAnsi="Book Antiqua"/>
        </w:rPr>
        <w:t>Full Special Event requirements can be found in YMC 9.70 Special Events - Parades</w:t>
      </w:r>
    </w:p>
    <w:p w14:paraId="7A140E05" w14:textId="77777777" w:rsidR="005421F8" w:rsidRDefault="005421F8" w:rsidP="005421F8">
      <w:pPr>
        <w:jc w:val="center"/>
        <w:rPr>
          <w:u w:val="single"/>
        </w:rPr>
      </w:pPr>
    </w:p>
    <w:p w14:paraId="6E6ABF63" w14:textId="77777777" w:rsidR="003C3DB9" w:rsidRDefault="003C3DB9" w:rsidP="005421F8">
      <w:pPr>
        <w:jc w:val="center"/>
        <w:rPr>
          <w:u w:val="single"/>
        </w:rPr>
      </w:pPr>
    </w:p>
    <w:p w14:paraId="103D369F" w14:textId="77777777" w:rsidR="003C3DB9" w:rsidRPr="005421F8" w:rsidRDefault="003C3DB9" w:rsidP="005421F8">
      <w:pPr>
        <w:jc w:val="center"/>
        <w:rPr>
          <w:u w:val="single"/>
        </w:rPr>
      </w:pPr>
    </w:p>
    <w:p w14:paraId="17653CC5" w14:textId="77777777" w:rsidR="005421F8" w:rsidRPr="003C3DB9" w:rsidRDefault="005421F8" w:rsidP="005421F8">
      <w:pPr>
        <w:jc w:val="center"/>
        <w:rPr>
          <w:rFonts w:ascii="Modern Love Caps" w:hAnsi="Modern Love Caps" w:cs="Calibri"/>
          <w:b/>
          <w:sz w:val="28"/>
          <w:u w:val="single"/>
        </w:rPr>
      </w:pPr>
      <w:r w:rsidRPr="003C3DB9">
        <w:rPr>
          <w:rFonts w:ascii="Modern Love Caps" w:hAnsi="Modern Love Caps" w:cs="Calibri"/>
          <w:b/>
          <w:sz w:val="28"/>
          <w:u w:val="single"/>
        </w:rPr>
        <w:t>City of Yakima Fire Department</w:t>
      </w:r>
    </w:p>
    <w:p w14:paraId="21D8FE3A" w14:textId="77777777" w:rsidR="005421F8" w:rsidRPr="003C3DB9" w:rsidRDefault="005421F8" w:rsidP="005421F8">
      <w:pPr>
        <w:jc w:val="center"/>
        <w:rPr>
          <w:rFonts w:ascii="Book Antiqua" w:hAnsi="Book Antiqua"/>
          <w:sz w:val="24"/>
        </w:rPr>
      </w:pPr>
      <w:r w:rsidRPr="003C3DB9">
        <w:rPr>
          <w:rFonts w:ascii="Book Antiqua" w:hAnsi="Book Antiqua"/>
          <w:noProof/>
          <w:sz w:val="24"/>
        </w:rPr>
        <w:drawing>
          <wp:anchor distT="0" distB="0" distL="114300" distR="114300" simplePos="0" relativeHeight="251664384" behindDoc="0" locked="0" layoutInCell="1" allowOverlap="1" wp14:anchorId="3655552E" wp14:editId="02B18E05">
            <wp:simplePos x="0" y="0"/>
            <wp:positionH relativeFrom="margin">
              <wp:posOffset>3000375</wp:posOffset>
            </wp:positionH>
            <wp:positionV relativeFrom="paragraph">
              <wp:posOffset>224790</wp:posOffset>
            </wp:positionV>
            <wp:extent cx="809625" cy="84854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d13bd6b4484d.imag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4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3DB9">
        <w:rPr>
          <w:rFonts w:ascii="Book Antiqua" w:hAnsi="Book Antiqua"/>
          <w:sz w:val="24"/>
        </w:rPr>
        <w:t>Fire and Life Safety Division</w:t>
      </w:r>
    </w:p>
    <w:sectPr w:rsidR="005421F8" w:rsidRPr="003C3DB9" w:rsidSect="000C170B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F41"/>
    <w:multiLevelType w:val="hybridMultilevel"/>
    <w:tmpl w:val="7B1696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782C"/>
    <w:multiLevelType w:val="hybridMultilevel"/>
    <w:tmpl w:val="AEAC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E2C7A"/>
    <w:multiLevelType w:val="hybridMultilevel"/>
    <w:tmpl w:val="E98E7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816A39"/>
    <w:multiLevelType w:val="hybridMultilevel"/>
    <w:tmpl w:val="9710E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42E9C"/>
    <w:multiLevelType w:val="hybridMultilevel"/>
    <w:tmpl w:val="9ABCB7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C1105A"/>
    <w:multiLevelType w:val="hybridMultilevel"/>
    <w:tmpl w:val="414EA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33EFD"/>
    <w:multiLevelType w:val="hybridMultilevel"/>
    <w:tmpl w:val="5D8C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321CB"/>
    <w:multiLevelType w:val="hybridMultilevel"/>
    <w:tmpl w:val="D26C1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31C45"/>
    <w:multiLevelType w:val="hybridMultilevel"/>
    <w:tmpl w:val="7812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A3143"/>
    <w:multiLevelType w:val="hybridMultilevel"/>
    <w:tmpl w:val="953A6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7D"/>
    <w:rsid w:val="000003B3"/>
    <w:rsid w:val="000B0821"/>
    <w:rsid w:val="000C170B"/>
    <w:rsid w:val="000D45EB"/>
    <w:rsid w:val="00151F7F"/>
    <w:rsid w:val="00171036"/>
    <w:rsid w:val="0018777D"/>
    <w:rsid w:val="002D209F"/>
    <w:rsid w:val="00380447"/>
    <w:rsid w:val="003A2C40"/>
    <w:rsid w:val="003A32F2"/>
    <w:rsid w:val="003A7CAC"/>
    <w:rsid w:val="003C3DB9"/>
    <w:rsid w:val="003E581F"/>
    <w:rsid w:val="00492D71"/>
    <w:rsid w:val="004A6793"/>
    <w:rsid w:val="005421F8"/>
    <w:rsid w:val="005760B8"/>
    <w:rsid w:val="0059235F"/>
    <w:rsid w:val="005A29DA"/>
    <w:rsid w:val="005E3BA3"/>
    <w:rsid w:val="006075B9"/>
    <w:rsid w:val="00623B65"/>
    <w:rsid w:val="00685CDE"/>
    <w:rsid w:val="00756BC3"/>
    <w:rsid w:val="0089095C"/>
    <w:rsid w:val="0092071F"/>
    <w:rsid w:val="00A0778C"/>
    <w:rsid w:val="00A12D8C"/>
    <w:rsid w:val="00AF0D18"/>
    <w:rsid w:val="00B46D3E"/>
    <w:rsid w:val="00B8066B"/>
    <w:rsid w:val="00BB7DB0"/>
    <w:rsid w:val="00C07B6E"/>
    <w:rsid w:val="00CC3C83"/>
    <w:rsid w:val="00D6733D"/>
    <w:rsid w:val="00D97D44"/>
    <w:rsid w:val="00DF5357"/>
    <w:rsid w:val="00E469AB"/>
    <w:rsid w:val="00E46C73"/>
    <w:rsid w:val="00E85EC1"/>
    <w:rsid w:val="00ED4EE7"/>
    <w:rsid w:val="00EE789A"/>
    <w:rsid w:val="00F23C66"/>
    <w:rsid w:val="00F85E1B"/>
    <w:rsid w:val="00F9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C212C"/>
  <w15:chartTrackingRefBased/>
  <w15:docId w15:val="{CF2580F5-EFE1-4B0B-A1F6-53A12805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7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77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7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Haubrich, Cameron</dc:creator>
  <cp:keywords/>
  <dc:description/>
  <cp:lastModifiedBy>Walker, Blake</cp:lastModifiedBy>
  <cp:revision>2</cp:revision>
  <cp:lastPrinted>2024-06-01T14:27:00Z</cp:lastPrinted>
  <dcterms:created xsi:type="dcterms:W3CDTF">2024-06-05T21:03:00Z</dcterms:created>
  <dcterms:modified xsi:type="dcterms:W3CDTF">2024-06-05T21:03:00Z</dcterms:modified>
</cp:coreProperties>
</file>